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Wednesday, April 26, 2017 - Day 6</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Tuesday was 93%.</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Math Counts will not be meeting today and will not meet again until next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Student Council members will be meeting tomorrow morning at 7:35 in Mrs. Moore’s classroom.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This Friday we would like to encourage GMS students to wear pink, in support of those who are fighting their battle against cancer.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GMRC - Take a Child to Work Day will be this Thursday, April 27th.</w:t>
      </w:r>
      <w:r w:rsidDel="00000000" w:rsidR="00000000" w:rsidRPr="00000000">
        <w:rPr>
          <w:sz w:val="20"/>
          <w:szCs w:val="20"/>
          <w:rtl w:val="0"/>
        </w:rPr>
        <w:t xml:space="preserve">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 </w:t>
      </w:r>
      <w:r w:rsidDel="00000000" w:rsidR="00000000" w:rsidRPr="00000000">
        <w:rPr>
          <w:color w:val="1155cc"/>
          <w:sz w:val="20"/>
          <w:szCs w:val="20"/>
          <w:highlight w:val="white"/>
          <w:rtl w:val="0"/>
        </w:rPr>
        <w:t xml:space="preserve">641-236-2751</w:t>
      </w:r>
      <w:r w:rsidDel="00000000" w:rsidR="00000000" w:rsidRPr="00000000">
        <w:rPr>
          <w:color w:val="222222"/>
          <w:sz w:val="20"/>
          <w:szCs w:val="20"/>
          <w:highlight w:val="white"/>
          <w:rtl w:val="0"/>
        </w:rPr>
        <w:t xml:space="preserve">.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