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Thursday, April 27, 2017 - Day 1</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FCA will be meeting tomorrow in the gym before school.</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Happy Birthday today to Skylor Stoaks, Bailey Strovers, Tim Mobley-Benoist, and Cade German.</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Wednesday was 96%.</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Tomorrow  we would like to encourage GMS students to wear pink, in support of those who are fighting their battle against cancer.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hyperlink r:id="rId5">
        <w:r w:rsidDel="00000000" w:rsidR="00000000" w:rsidRPr="00000000">
          <w:rPr>
            <w:color w:val="1155cc"/>
            <w:sz w:val="20"/>
            <w:szCs w:val="20"/>
            <w:u w:val="single"/>
            <w:rtl w:val="0"/>
          </w:rPr>
          <w:t xml:space="preserve">Virtual Backpack</w:t>
        </w:r>
      </w:hyperlink>
      <w:r w:rsidDel="00000000" w:rsidR="00000000" w:rsidRPr="00000000">
        <w:rPr>
          <w:sz w:val="20"/>
          <w:szCs w:val="20"/>
          <w:rtl w:val="0"/>
        </w:rPr>
        <w:t xml:space="preserve"> and you will also find the attached flyer with additional details.  Thank you for your support . . .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i w:val="1"/>
          <w:color w:val="222222"/>
          <w:sz w:val="20"/>
          <w:szCs w:val="20"/>
          <w:highlight w:val="white"/>
          <w:rtl w:val="0"/>
        </w:rPr>
        <w:t xml:space="preserve">The time is upon us to begin preparation the the annual Paul Phillips 8th grade campout May 17th - May 19th. </w:t>
      </w:r>
      <w:r w:rsidDel="00000000" w:rsidR="00000000" w:rsidRPr="00000000">
        <w:rPr>
          <w:color w:val="222222"/>
          <w:sz w:val="20"/>
          <w:szCs w:val="20"/>
          <w:highlight w:val="white"/>
          <w:rtl w:val="0"/>
        </w:rPr>
        <w:t xml:space="preserve"> Permission forms have been sent home with students, and your child will need the form completed and returned in order to attend.  We would also encourage a donation for camping meals, camping fees, and replacement costs for campout equipment.  A suggested amount would be $20 and would be greatly appreciated.</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i w:val="1"/>
          <w:sz w:val="20"/>
          <w:szCs w:val="20"/>
          <w:rtl w:val="0"/>
        </w:rPr>
        <w:t xml:space="preserve">Today is the GMRC - Take a Child to Work Day. </w:t>
      </w:r>
      <w:r w:rsidDel="00000000" w:rsidR="00000000" w:rsidRPr="00000000">
        <w:rPr>
          <w:sz w:val="20"/>
          <w:szCs w:val="20"/>
          <w:rtl w:val="0"/>
        </w:rPr>
        <w:t xml:space="preserve"> The GMS group of students will depart for GMRC after 6th period and stay for the remainder of the school day.  There will not be a bus returning students to the Middle School at the end of the day.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2nd - Grades 5-6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4th - Grades 7-8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 </w:t>
      </w:r>
      <w:r w:rsidDel="00000000" w:rsidR="00000000" w:rsidRPr="00000000">
        <w:rPr>
          <w:color w:val="1155cc"/>
          <w:sz w:val="20"/>
          <w:szCs w:val="20"/>
          <w:highlight w:val="white"/>
          <w:rtl w:val="0"/>
        </w:rPr>
        <w:t xml:space="preserve">641-236-2751</w:t>
      </w:r>
      <w:r w:rsidDel="00000000" w:rsidR="00000000" w:rsidRPr="00000000">
        <w:rPr>
          <w:color w:val="222222"/>
          <w:sz w:val="20"/>
          <w:szCs w:val="20"/>
          <w:highlight w:val="white"/>
          <w:rtl w:val="0"/>
        </w:rPr>
        <w:t xml:space="preserve">.</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rinnell-k12.org/vnews/display.v/SEC/Community%7CVirtual%20Backpack" TargetMode="External"/></Relationships>
</file>